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D0A69" w:rsidRPr="005F6429" w:rsidTr="00C06ED6">
        <w:tc>
          <w:tcPr>
            <w:tcW w:w="1668" w:type="dxa"/>
            <w:shd w:val="clear" w:color="auto" w:fill="auto"/>
          </w:tcPr>
          <w:p w:rsidR="00ED0A69" w:rsidRPr="005F6429" w:rsidRDefault="002D01DA" w:rsidP="00C06ED6">
            <w:pPr>
              <w:rPr>
                <w:sz w:val="22"/>
                <w:szCs w:val="22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D0A69" w:rsidRPr="005F6429" w:rsidRDefault="00ED0A69" w:rsidP="00C06ED6">
            <w:pPr>
              <w:rPr>
                <w:b/>
                <w:sz w:val="24"/>
                <w:szCs w:val="24"/>
                <w:lang w:eastAsia="ru-RU"/>
              </w:rPr>
            </w:pP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F6429">
              <w:rPr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D0A69" w:rsidRPr="005F6429" w:rsidRDefault="00ED0A69" w:rsidP="00C06ED6">
            <w:pPr>
              <w:spacing w:line="36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5F6429">
              <w:rPr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</w:tc>
      </w:tr>
    </w:tbl>
    <w:p w:rsidR="00ED0A69" w:rsidRDefault="00ED0A6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0"/>
        <w:gridCol w:w="1886"/>
        <w:gridCol w:w="212"/>
        <w:gridCol w:w="1084"/>
        <w:gridCol w:w="1393"/>
        <w:gridCol w:w="166"/>
        <w:gridCol w:w="77"/>
        <w:gridCol w:w="105"/>
        <w:gridCol w:w="812"/>
        <w:gridCol w:w="256"/>
        <w:gridCol w:w="229"/>
        <w:gridCol w:w="93"/>
      </w:tblGrid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4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84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9"/>
            </w:tblGrid>
            <w:tr w:rsidR="00CE1AD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E1AD2" w:rsidRDefault="00CE1AD2"/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5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ED0A69">
        <w:trPr>
          <w:trHeight w:val="37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3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34"/>
            </w:tblGrid>
            <w:tr w:rsidR="00CE1AD2" w:rsidRPr="007F6A3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ED0A69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A7F4B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>В. Ю. Листков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4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373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47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30"/>
            </w:tblGrid>
            <w:tr w:rsidR="00CE1AD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1AD2" w:rsidRDefault="00B250A5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F9A093" wp14:editId="2692170C">
                        <wp:extent cx="1352550" cy="48577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4903" cy="486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1AD2" w:rsidRDefault="00CE1AD2"/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8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4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Физика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06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50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0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E1AD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E1AD2" w:rsidRDefault="00CE1AD2"/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93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7F6A3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6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88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8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ED0A69">
        <w:trPr>
          <w:trHeight w:val="425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57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E1AD2" w:rsidRPr="007F6A3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7F6A3C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7F6A3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7F6A3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7F6A3C" w:rsidRDefault="007F6A3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7F6A3C" w:rsidRPr="007F6A3C" w:rsidRDefault="007F6A3C" w:rsidP="007F6A3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7F6A3C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7F6A3C" w:rsidRPr="007F6A3C" w:rsidRDefault="007F6A3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E1AD2" w:rsidRPr="007F6A3C" w:rsidRDefault="00CE1AD2">
            <w:pPr>
              <w:rPr>
                <w:lang w:val="ru-RU"/>
              </w:rPr>
            </w:pPr>
          </w:p>
        </w:tc>
        <w:tc>
          <w:tcPr>
            <w:tcW w:w="229" w:type="dxa"/>
          </w:tcPr>
          <w:p w:rsidR="00CE1AD2" w:rsidRPr="007F6A3C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E1AD2" w:rsidRPr="007F6A3C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46" w:type="dxa"/>
          </w:tcPr>
          <w:p w:rsidR="00CE1AD2" w:rsidRPr="007F6A3C" w:rsidRDefault="00CE1AD2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CE1AD2" w:rsidRPr="007F6A3C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E1AD2" w:rsidRPr="007F6A3C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E1AD2" w:rsidRPr="007F6A3C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44" w:type="dxa"/>
            <w:gridSpan w:val="8"/>
          </w:tcPr>
          <w:p w:rsidR="00B250A5" w:rsidRPr="007F6A3C" w:rsidRDefault="00B250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4"/>
            </w:tblGrid>
            <w:tr w:rsidR="00CE1AD2" w:rsidTr="00B250A5">
              <w:trPr>
                <w:trHeight w:val="345"/>
              </w:trPr>
              <w:tc>
                <w:tcPr>
                  <w:tcW w:w="71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D0A6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E1AD2" w:rsidRDefault="00CE1AD2"/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80"/>
        </w:trPr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8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8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4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2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3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86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E1AD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139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6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0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8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29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3" w:type="dxa"/>
          </w:tcPr>
          <w:p w:rsidR="00CE1AD2" w:rsidRDefault="00CE1AD2">
            <w:pPr>
              <w:pStyle w:val="EmptyLayoutCell"/>
            </w:pPr>
          </w:p>
        </w:tc>
      </w:tr>
    </w:tbl>
    <w:p w:rsidR="00CE1AD2" w:rsidRDefault="00CE1AD2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E1AD2">
        <w:trPr>
          <w:trHeight w:val="179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3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9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37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321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50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425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1B3D22">
        <w:trPr>
          <w:trHeight w:val="425"/>
        </w:trPr>
        <w:tc>
          <w:tcPr>
            <w:tcW w:w="47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8362DF">
                  <w:pPr>
                    <w:jc w:val="both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1B3D22">
                    <w:rPr>
                      <w:i/>
                      <w:color w:val="000000"/>
                      <w:sz w:val="28"/>
                      <w:lang w:val="ru-RU"/>
                    </w:rPr>
                    <w:t>Физика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</w:t>
                  </w:r>
                  <w:r w:rsidR="001B3D22">
                    <w:rPr>
                      <w:color w:val="000000"/>
                      <w:sz w:val="28"/>
                      <w:lang w:val="ru-RU"/>
                    </w:rPr>
                    <w:t xml:space="preserve"> Федерации от 19.09.2017 № 922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>
        <w:trPr>
          <w:trHeight w:val="28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D0A69" w:rsidTr="00C06ED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D0A69" w:rsidRDefault="00ED0A69" w:rsidP="00C06ED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D0A69" w:rsidRPr="007F6A3C" w:rsidTr="00C06ED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  <w:r w:rsidRPr="005F6429">
                    <w:rPr>
                      <w:spacing w:val="4"/>
                      <w:sz w:val="28"/>
                      <w:szCs w:val="28"/>
                      <w:lang w:val="ru-RU" w:eastAsia="ru-RU"/>
                    </w:rPr>
                    <w:t>А.А. Петрова, ст. преподаватель</w:t>
                  </w:r>
                  <w:r>
                    <w:rPr>
                      <w:spacing w:val="4"/>
                      <w:sz w:val="28"/>
                      <w:szCs w:val="28"/>
                      <w:lang w:val="ru-RU" w:eastAsia="ru-RU"/>
                    </w:rPr>
                    <w:t>,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 кафедра </w:t>
                  </w:r>
                  <w:r w:rsidRPr="00D10567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  <w:r w:rsidRPr="00B4606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44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D0A69" w:rsidRPr="007F6A3C" w:rsidTr="00C06ED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rPr>
                      <w:lang w:val="ru-RU"/>
                    </w:rPr>
                  </w:pP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211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Tr="00C06ED6">
        <w:trPr>
          <w:trHeight w:val="425"/>
        </w:trPr>
        <w:tc>
          <w:tcPr>
            <w:tcW w:w="47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D0A69" w:rsidTr="00C06ED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 w:rsidP="00C06ED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D0A69" w:rsidRDefault="00ED0A69" w:rsidP="00C06ED6"/>
        </w:tc>
        <w:tc>
          <w:tcPr>
            <w:tcW w:w="1370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3212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503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425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283" w:type="dxa"/>
          </w:tcPr>
          <w:p w:rsidR="00ED0A69" w:rsidRDefault="00ED0A69" w:rsidP="00C06ED6">
            <w:pPr>
              <w:pStyle w:val="EmptyLayoutCell"/>
            </w:pPr>
          </w:p>
        </w:tc>
      </w:tr>
      <w:tr w:rsidR="00ED0A69" w:rsidRPr="007F6A3C" w:rsidTr="00C06ED6">
        <w:trPr>
          <w:trHeight w:val="425"/>
        </w:trPr>
        <w:tc>
          <w:tcPr>
            <w:tcW w:w="47" w:type="dxa"/>
          </w:tcPr>
          <w:p w:rsidR="00ED0A69" w:rsidRDefault="00ED0A69" w:rsidP="00C06ED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D0A69" w:rsidRPr="007F6A3C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5F6429" w:rsidRDefault="00ED0A69" w:rsidP="00C06ED6">
                  <w:pPr>
                    <w:rPr>
                      <w:lang w:val="ru-RU"/>
                    </w:rPr>
                  </w:pP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Шеметова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 Е.Г., канд. </w:t>
                  </w:r>
                  <w:proofErr w:type="spellStart"/>
                  <w:r w:rsidRPr="005F6429">
                    <w:rPr>
                      <w:sz w:val="28"/>
                      <w:szCs w:val="28"/>
                      <w:lang w:val="ru-RU" w:eastAsia="ru-RU"/>
                    </w:rPr>
                    <w:t>техн</w:t>
                  </w:r>
                  <w:proofErr w:type="spellEnd"/>
                  <w:r w:rsidRPr="005F6429">
                    <w:rPr>
                      <w:sz w:val="28"/>
                      <w:szCs w:val="28"/>
                      <w:lang w:val="ru-RU" w:eastAsia="ru-RU"/>
                    </w:rPr>
                    <w:t xml:space="preserve">. наук, доцент, доцент кафедры </w:t>
                  </w:r>
                  <w:r w:rsidRPr="005F6429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1B3D22">
        <w:trPr>
          <w:trHeight w:val="425"/>
        </w:trPr>
        <w:tc>
          <w:tcPr>
            <w:tcW w:w="47" w:type="dxa"/>
          </w:tcPr>
          <w:p w:rsidR="00CE1AD2" w:rsidRPr="00B250A5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>
        <w:trPr>
          <w:trHeight w:val="103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 w:rsidP="007A7F4B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естественных наук и безопасности жизнедеятельности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077136" w:rsidTr="001B3D22">
        <w:trPr>
          <w:trHeight w:val="425"/>
        </w:trPr>
        <w:tc>
          <w:tcPr>
            <w:tcW w:w="47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E1AD2" w:rsidRPr="0007713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 w:rsidP="00ED0A69">
                  <w:pPr>
                    <w:rPr>
                      <w:lang w:val="ru-RU"/>
                    </w:rPr>
                  </w:pP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.2</w:t>
                  </w:r>
                  <w:r w:rsidR="00ED0A6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077136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077136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rPr>
          <w:trHeight w:val="2474"/>
        </w:trPr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>
        <w:tc>
          <w:tcPr>
            <w:tcW w:w="47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E1AD2" w:rsidRPr="0007713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077136" w:rsidRDefault="00CE1AD2">
      <w:pPr>
        <w:rPr>
          <w:lang w:val="ru-RU"/>
        </w:rPr>
      </w:pPr>
      <w:r w:rsidRPr="00077136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077136" w:rsidTr="00ED0A69">
        <w:trPr>
          <w:trHeight w:val="425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E1AD2" w:rsidRPr="0007713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077136" w:rsidRDefault="00CE1AD2">
                  <w:pPr>
                    <w:jc w:val="center"/>
                    <w:rPr>
                      <w:lang w:val="ru-RU"/>
                    </w:rPr>
                  </w:pPr>
                  <w:r w:rsidRPr="00077136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CE1AD2" w:rsidRPr="00077136" w:rsidRDefault="00CE1AD2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077136" w:rsidTr="00ED0A69">
        <w:trPr>
          <w:trHeight w:val="141"/>
        </w:trPr>
        <w:tc>
          <w:tcPr>
            <w:tcW w:w="2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077136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077136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«Физика»: раскрыть содержание основных принципов, законов и понятий каждого раздела курса; заложить основы естественнонаучного мировоззрения и современные представления о физической картине мира; развить навыки физического мышления для осознанного восприятия и овладения методами физики. 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Задачи освоения дисциплины: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получение 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обучающимися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знаний о физических законах;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 обучающихся умений квалифицированно, на глубокой научной основе объяснять явления, происходящие в природе;</w:t>
                  </w:r>
                </w:p>
                <w:p w:rsidR="00ED0A69" w:rsidRDefault="00CE1AD2" w:rsidP="00ED0A6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 - выработка умений использовать различные приборы и устройства для исследовательских и технологических целей, а также владения методами математического описания и анализа явлений природы, опираясь на понимание физических законов.</w:t>
                  </w:r>
                </w:p>
                <w:p w:rsidR="00CE1AD2" w:rsidRPr="001B3D22" w:rsidRDefault="00CE1AD2" w:rsidP="00ED0A69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 w:rsidP="00ED0A69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 w:rsidP="00ED0A69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CE1AD2" w:rsidRPr="007F6A3C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74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CE1AD2" w:rsidRPr="007F6A3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ОПК-1.1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ешает стандартные профессиональные задачи с применением естественнонаучных и общеинженерных знаний, методов математического анализа и моделирования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 описания и анализа явлений природы, опираясь на понимание физических законов.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квалифицированно, на глубокой научной основе объяснять явления, происходящие в природе.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ОПК-1.2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И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спользует методы теоретического и экспериментального исследования объектов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методы математического, теоретического и экспериментального исследования объектов профессиональной деятельности.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использовать различные приборы и устройства для исследовательских и экспериментальных целей.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lastRenderedPageBreak/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УК-1.3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способы сбора, обработки, анализа и наглядного представления материала.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1B3D22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обобщать информацию, формировать суждения и аргументировать выводы 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-определять достоверные источники для поиска информации в области профессиональной деятельности.</w:t>
                  </w:r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59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Высшая математика.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Дискретная математика, Вычислительная математика, Методы оптимизации, Инженерия знаний, Основы научных исследований.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03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55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53</w:t>
                  </w:r>
                </w:p>
              </w:tc>
            </w:tr>
            <w:tr w:rsidR="00CE1AD2" w:rsidRPr="007F6A3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lastRenderedPageBreak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3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23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113</w:t>
                  </w:r>
                </w:p>
              </w:tc>
            </w:tr>
            <w:tr w:rsidR="00CE1AD2" w:rsidRPr="007F6A3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1B3D22" w:rsidTr="001B3D22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E1AD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78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41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2609"/>
              <w:gridCol w:w="938"/>
              <w:gridCol w:w="742"/>
              <w:gridCol w:w="1396"/>
              <w:gridCol w:w="979"/>
              <w:gridCol w:w="937"/>
              <w:gridCol w:w="1558"/>
            </w:tblGrid>
            <w:tr w:rsidR="001B3D22" w:rsidRPr="007F6A3C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7F6A3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7F6A3C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329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5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595"/>
              <w:gridCol w:w="937"/>
              <w:gridCol w:w="762"/>
              <w:gridCol w:w="1396"/>
              <w:gridCol w:w="979"/>
              <w:gridCol w:w="935"/>
              <w:gridCol w:w="1558"/>
            </w:tblGrid>
            <w:tr w:rsidR="001B3D22" w:rsidRPr="007F6A3C" w:rsidTr="001B3D2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</w:tr>
            <w:tr w:rsidR="00CE1AD2" w:rsidRPr="007F6A3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CE1AD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  <w:tr w:rsidR="001B3D22" w:rsidRPr="007F6A3C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1B3D22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1B3D22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1B3D22" w:rsidTr="001B3D22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1B3D22" w:rsidTr="001B3D22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1B3D22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644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4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E1AD2" w:rsidRPr="007F6A3C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Механика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  <w:szCs w:val="28"/>
                    </w:rPr>
                  </w:pPr>
                  <w:r w:rsidRPr="005F6429">
                    <w:rPr>
                      <w:sz w:val="24"/>
                      <w:szCs w:val="28"/>
                    </w:rPr>
                    <w:t>1,2,3,4, 7,8,9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относительности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Молекулярная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Электростатика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электродинамика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1,2,3,4,5,6,7,8,9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Оптика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  <w:tr w:rsidR="00ED0A69" w:rsidTr="00ED0A69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Default="00ED0A69">
                  <w:proofErr w:type="spellStart"/>
                  <w:r>
                    <w:rPr>
                      <w:color w:val="000000"/>
                      <w:sz w:val="24"/>
                    </w:rPr>
                    <w:t>Квантовая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атомная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D0A69" w:rsidRPr="005F6429" w:rsidRDefault="00ED0A69" w:rsidP="00C06ED6">
                  <w:pPr>
                    <w:jc w:val="center"/>
                    <w:rPr>
                      <w:sz w:val="24"/>
                    </w:rPr>
                  </w:pPr>
                  <w:r w:rsidRPr="005F6429">
                    <w:rPr>
                      <w:sz w:val="24"/>
                      <w:szCs w:val="28"/>
                    </w:rPr>
                    <w:t>1,2,3,5,6,7,8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92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06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1B3D22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7F6A3C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Основная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BE471A">
        <w:rPr>
          <w:rFonts w:ascii="Times New Roman" w:hAnsi="Times New Roman"/>
          <w:color w:val="000000"/>
          <w:sz w:val="28"/>
        </w:rPr>
        <w:t>Горлач</w:t>
      </w:r>
      <w:proofErr w:type="gramEnd"/>
      <w:r w:rsidRPr="00BE471A">
        <w:rPr>
          <w:rFonts w:ascii="Times New Roman" w:hAnsi="Times New Roman"/>
          <w:color w:val="000000"/>
          <w:sz w:val="28"/>
        </w:rPr>
        <w:t>, В. В.  Физика. Самостоятельная работа студента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В. В. Горлач, Н. А. Иванов, М.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Пластинина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168 с. — (Высшее образование). — ISBN 978-5-9916-9816-0.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https://urait.ru/bcode/561804.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Кравченко, Н. Ю.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Н. Ю. Кравченко.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322 с. — (Высшее образование). — ISBN 978-5-534-19224-7.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https://urait.ru/bcode/560805.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Ильин, Е. Ю. Бахтина, Н. Б. Виноградова, П. И. Самойленко ; под редакцией В. А. Ильина.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399 с. — (Высшее образование). — ISBN 978-5-9916-6343-4.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0" w:history="1">
        <w:r w:rsidRPr="00BE471A">
          <w:rPr>
            <w:rStyle w:val="a4"/>
            <w:rFonts w:ascii="Times New Roman" w:hAnsi="Times New Roman"/>
            <w:sz w:val="28"/>
          </w:rPr>
          <w:t>https://urait.ru/bcode/560134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5F6429" w:rsidRDefault="00ED0A69" w:rsidP="00ED0A69">
      <w:pPr>
        <w:jc w:val="both"/>
        <w:rPr>
          <w:color w:val="000000"/>
          <w:sz w:val="28"/>
          <w:lang w:val="ru-RU"/>
        </w:rPr>
      </w:pPr>
    </w:p>
    <w:p w:rsidR="00ED0A69" w:rsidRPr="00BE471A" w:rsidRDefault="00ED0A69" w:rsidP="00ED0A69">
      <w:pPr>
        <w:jc w:val="center"/>
        <w:rPr>
          <w:b/>
          <w:color w:val="000000"/>
          <w:sz w:val="28"/>
          <w:szCs w:val="28"/>
        </w:rPr>
      </w:pPr>
      <w:proofErr w:type="spellStart"/>
      <w:r w:rsidRPr="00BE471A">
        <w:rPr>
          <w:b/>
          <w:color w:val="000000"/>
          <w:sz w:val="28"/>
          <w:szCs w:val="28"/>
        </w:rPr>
        <w:t>Дополнительная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учебная</w:t>
      </w:r>
      <w:proofErr w:type="spellEnd"/>
      <w:r w:rsidRPr="00BE471A">
        <w:rPr>
          <w:b/>
          <w:color w:val="000000"/>
          <w:sz w:val="28"/>
          <w:szCs w:val="28"/>
        </w:rPr>
        <w:t xml:space="preserve"> </w:t>
      </w:r>
      <w:proofErr w:type="spellStart"/>
      <w:r w:rsidRPr="00BE471A">
        <w:rPr>
          <w:b/>
          <w:color w:val="000000"/>
          <w:sz w:val="28"/>
          <w:szCs w:val="28"/>
        </w:rPr>
        <w:t>литература</w:t>
      </w:r>
      <w:proofErr w:type="spellEnd"/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Механика, термодинамика и электромагнетизм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</w:t>
      </w:r>
      <w:r w:rsidRPr="00BE471A">
        <w:rPr>
          <w:rFonts w:ascii="Times New Roman" w:hAnsi="Times New Roman"/>
          <w:color w:val="000000"/>
          <w:sz w:val="28"/>
        </w:rPr>
        <w:lastRenderedPageBreak/>
        <w:t xml:space="preserve">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242 с. — (Высшее образование). — ISBN 978-5-534-20167-3.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1" w:history="1">
        <w:r w:rsidRPr="00BE471A">
          <w:rPr>
            <w:rStyle w:val="a4"/>
            <w:rFonts w:ascii="Times New Roman" w:hAnsi="Times New Roman"/>
            <w:sz w:val="28"/>
          </w:rPr>
          <w:t>https://urait.ru/bcode/557672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Г. А.  Физика. Оптика, квантовая, атомная и ядерная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Г.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Бордовский</w:t>
      </w:r>
      <w:proofErr w:type="spellEnd"/>
      <w:r w:rsidRPr="00BE471A">
        <w:rPr>
          <w:rFonts w:ascii="Times New Roman" w:hAnsi="Times New Roman"/>
          <w:color w:val="000000"/>
          <w:sz w:val="28"/>
        </w:rPr>
        <w:t>, Э. В.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Бурсиан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299 с. — (Высшее образование). — ISBN 978-5-534-05452-1.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2" w:history="1">
        <w:r w:rsidRPr="00BE471A">
          <w:rPr>
            <w:rStyle w:val="a4"/>
            <w:rFonts w:ascii="Times New Roman" w:hAnsi="Times New Roman"/>
            <w:sz w:val="28"/>
          </w:rPr>
          <w:t>https://urait.ru/bcode/557674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Винокуров, Н. А.  Физика пучков заряженных частиц: электронная оптика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Н. А. Винокуров.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125 с. — (Высшее образование). — ISBN 978-5-534-19998-7.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https://urait.ru/bcode/569227.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>, В. А.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и практикум для вузов / В. А. </w:t>
      </w:r>
      <w:proofErr w:type="spellStart"/>
      <w:r w:rsidRPr="00BE471A">
        <w:rPr>
          <w:rFonts w:ascii="Times New Roman" w:hAnsi="Times New Roman"/>
          <w:color w:val="000000"/>
          <w:sz w:val="28"/>
        </w:rPr>
        <w:t>Никеров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 — 3-е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перераб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458 с. — (Высшее образование). — ISBN 978-5-534-18943-8.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https://urait.ru/bcode/560444.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Родионов, В. Н.  Физика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учебное пособие для вузов / В. Н. Родионов. — 2-е изд., </w:t>
      </w:r>
      <w:proofErr w:type="spellStart"/>
      <w:r w:rsidRPr="00BE471A">
        <w:rPr>
          <w:rFonts w:ascii="Times New Roman" w:hAnsi="Times New Roman"/>
          <w:color w:val="000000"/>
          <w:sz w:val="28"/>
        </w:rPr>
        <w:t>испр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. и доп. — Москва :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236 с. — (Высшее образование). — ISBN 978-5-534-20787-3.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3" w:history="1">
        <w:r w:rsidRPr="00BE471A">
          <w:rPr>
            <w:rStyle w:val="a4"/>
            <w:rFonts w:ascii="Times New Roman" w:hAnsi="Times New Roman"/>
            <w:sz w:val="28"/>
          </w:rPr>
          <w:t>https://urait.ru/bcode/558786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Pr="00BE471A" w:rsidRDefault="00ED0A69" w:rsidP="00ED0A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BE471A">
        <w:rPr>
          <w:rFonts w:ascii="Times New Roman" w:hAnsi="Times New Roman"/>
          <w:color w:val="000000"/>
          <w:sz w:val="28"/>
        </w:rPr>
        <w:t>Шилов, М. А.  Физика прочности и механика разрушения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учебник для вузов / М. А. Шилов. — Москва</w:t>
      </w:r>
      <w:proofErr w:type="gramStart"/>
      <w:r w:rsidRPr="00BE471A">
        <w:rPr>
          <w:rFonts w:ascii="Times New Roman" w:hAnsi="Times New Roman"/>
          <w:color w:val="000000"/>
          <w:sz w:val="28"/>
        </w:rPr>
        <w:t> 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Издательство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>, 2025. — 175 с. — (Высшее образование). — ISBN 978-5-534-15598-3. — Текст</w:t>
      </w:r>
      <w:proofErr w:type="gramStart"/>
      <w:r w:rsidRPr="00BE471A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BE471A">
        <w:rPr>
          <w:rFonts w:ascii="Times New Roman" w:hAnsi="Times New Roman"/>
          <w:color w:val="000000"/>
          <w:sz w:val="28"/>
        </w:rPr>
        <w:t xml:space="preserve"> электронный // Образовательная платформа </w:t>
      </w:r>
      <w:proofErr w:type="spellStart"/>
      <w:r w:rsidRPr="00BE471A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BE471A">
        <w:rPr>
          <w:rFonts w:ascii="Times New Roman" w:hAnsi="Times New Roman"/>
          <w:color w:val="000000"/>
          <w:sz w:val="28"/>
        </w:rPr>
        <w:t xml:space="preserve"> [сайт]. — URL: </w:t>
      </w:r>
      <w:hyperlink r:id="rId14" w:history="1">
        <w:r w:rsidRPr="00BE471A">
          <w:rPr>
            <w:rStyle w:val="a4"/>
            <w:rFonts w:ascii="Times New Roman" w:hAnsi="Times New Roman"/>
            <w:sz w:val="28"/>
          </w:rPr>
          <w:t>https://urait.ru/bcode/567927</w:t>
        </w:r>
      </w:hyperlink>
      <w:r w:rsidRPr="00BE471A">
        <w:rPr>
          <w:rFonts w:ascii="Times New Roman" w:hAnsi="Times New Roman"/>
          <w:color w:val="000000"/>
          <w:sz w:val="28"/>
        </w:rPr>
        <w:t>.</w:t>
      </w:r>
    </w:p>
    <w:p w:rsidR="00ED0A69" w:rsidRDefault="00ED0A69" w:rsidP="00ED0A69">
      <w:pPr>
        <w:rPr>
          <w:lang w:val="ru-RU"/>
        </w:rPr>
      </w:pPr>
    </w:p>
    <w:p w:rsidR="00ED0A69" w:rsidRPr="005F6429" w:rsidRDefault="00ED0A69" w:rsidP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ED0A69" w:rsidRPr="007F6A3C" w:rsidTr="00C06ED6">
        <w:trPr>
          <w:trHeight w:val="14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272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425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D0A69" w:rsidRPr="007F6A3C" w:rsidTr="00C06ED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D0A69" w:rsidRPr="00B4606F" w:rsidRDefault="00ED0A69" w:rsidP="00C06ED6">
                  <w:pPr>
                    <w:jc w:val="center"/>
                    <w:rPr>
                      <w:lang w:val="ru-RU"/>
                    </w:rPr>
                  </w:pPr>
                  <w:r w:rsidRPr="00B4606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D0A69" w:rsidRPr="00B4606F" w:rsidRDefault="00ED0A69" w:rsidP="00C06ED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  <w:tr w:rsidR="00ED0A69" w:rsidRPr="007F6A3C" w:rsidTr="00C06ED6">
        <w:trPr>
          <w:trHeight w:val="211"/>
        </w:trPr>
        <w:tc>
          <w:tcPr>
            <w:tcW w:w="2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D0A69" w:rsidRPr="00B4606F" w:rsidRDefault="00ED0A69" w:rsidP="00C06ED6">
            <w:pPr>
              <w:pStyle w:val="EmptyLayoutCell"/>
              <w:rPr>
                <w:lang w:val="ru-RU"/>
              </w:rPr>
            </w:pPr>
          </w:p>
        </w:tc>
      </w:tr>
    </w:tbl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Весь курс физики: www.fizika.ayp.ru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Информационная система «Единое окно доступа к информационным ресурсам: http://window.edu.ru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Научная электронная библиотека: www.elibrary.ru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>Образовательная платформа: www.urait.com</w:t>
      </w:r>
    </w:p>
    <w:p w:rsidR="00ED0A69" w:rsidRPr="006D193E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D193E">
        <w:rPr>
          <w:rFonts w:ascii="Times New Roman" w:hAnsi="Times New Roman"/>
          <w:color w:val="000000"/>
          <w:sz w:val="28"/>
        </w:rPr>
        <w:t xml:space="preserve">Электронная библиотека </w:t>
      </w:r>
      <w:proofErr w:type="spellStart"/>
      <w:r w:rsidRPr="006D193E">
        <w:rPr>
          <w:rFonts w:ascii="Times New Roman" w:hAnsi="Times New Roman"/>
          <w:color w:val="000000"/>
          <w:sz w:val="28"/>
        </w:rPr>
        <w:t>Юрайт</w:t>
      </w:r>
      <w:proofErr w:type="spellEnd"/>
      <w:r w:rsidRPr="006D193E">
        <w:rPr>
          <w:rFonts w:ascii="Times New Roman" w:hAnsi="Times New Roman"/>
          <w:color w:val="000000"/>
          <w:sz w:val="28"/>
        </w:rPr>
        <w:t>: https://biblio-online.ru</w:t>
      </w:r>
    </w:p>
    <w:p w:rsidR="00ED0A69" w:rsidRDefault="00ED0A69" w:rsidP="00ED0A6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6D193E">
        <w:rPr>
          <w:rFonts w:ascii="Times New Roman" w:hAnsi="Times New Roman"/>
          <w:color w:val="000000"/>
          <w:sz w:val="28"/>
        </w:rPr>
        <w:t>Электронная-библиотечная</w:t>
      </w:r>
      <w:proofErr w:type="gramEnd"/>
      <w:r w:rsidRPr="006D193E">
        <w:rPr>
          <w:rFonts w:ascii="Times New Roman" w:hAnsi="Times New Roman"/>
          <w:color w:val="000000"/>
          <w:sz w:val="28"/>
        </w:rPr>
        <w:t xml:space="preserve"> система: </w:t>
      </w:r>
      <w:hyperlink r:id="rId15" w:history="1">
        <w:r w:rsidRPr="006D193E">
          <w:rPr>
            <w:rFonts w:ascii="Times New Roman" w:hAnsi="Times New Roman"/>
            <w:color w:val="000000"/>
            <w:sz w:val="28"/>
          </w:rPr>
          <w:t>www.znanium.com</w:t>
        </w:r>
      </w:hyperlink>
    </w:p>
    <w:p w:rsidR="00ED0A69" w:rsidRDefault="00ED0A6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CE1AD2" w:rsidRPr="007F6A3C" w:rsidTr="00ED0A69">
        <w:trPr>
          <w:trHeight w:val="29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1B3D22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8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RPr="007F6A3C" w:rsidTr="00ED0A69"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1B3D22" w:rsidRPr="007F6A3C" w:rsidTr="001B3D22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E1AD2" w:rsidRPr="007F6A3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Pr="001B3D22" w:rsidRDefault="00CE1AD2">
                  <w:pPr>
                    <w:jc w:val="center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E1AD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Механика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Молекулярная физика и термодинамика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Физика для вузов. Электричество  (интерактивный комплекс)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  <w:tr w:rsidR="00CE1AD2" w:rsidRPr="007F6A3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E1AD2" w:rsidRDefault="00CE1AD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271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1B3D22" w:rsidTr="00ED0A69">
        <w:trPr>
          <w:trHeight w:val="425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Default="00CE1AD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E1AD2" w:rsidRDefault="00CE1AD2"/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CE1AD2" w:rsidTr="00ED0A69">
        <w:trPr>
          <w:trHeight w:val="120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240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156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1144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7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3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283" w:type="dxa"/>
          </w:tcPr>
          <w:p w:rsidR="00CE1AD2" w:rsidRDefault="00CE1AD2">
            <w:pPr>
              <w:pStyle w:val="EmptyLayoutCell"/>
            </w:pPr>
          </w:p>
        </w:tc>
      </w:tr>
      <w:tr w:rsidR="001B3D22" w:rsidRPr="007F6A3C" w:rsidTr="00ED0A69">
        <w:trPr>
          <w:trHeight w:val="425"/>
        </w:trPr>
        <w:tc>
          <w:tcPr>
            <w:tcW w:w="22" w:type="dxa"/>
          </w:tcPr>
          <w:p w:rsidR="00CE1AD2" w:rsidRDefault="00CE1AD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E1AD2" w:rsidRPr="007F6A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E1AD2" w:rsidRPr="001B3D22" w:rsidRDefault="00CE1AD2">
                  <w:pPr>
                    <w:spacing w:before="200" w:after="200"/>
                    <w:rPr>
                      <w:lang w:val="ru-RU"/>
                    </w:rPr>
                  </w:pPr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1B3D22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1B3D22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E1AD2" w:rsidRPr="001B3D22" w:rsidRDefault="00CE1AD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1B3D22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1B3D22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E1AD2" w:rsidRPr="001B3D22" w:rsidRDefault="00CE1AD2">
                  <w:pPr>
                    <w:rPr>
                      <w:lang w:val="ru-RU"/>
                    </w:rPr>
                  </w:pPr>
                </w:p>
              </w:tc>
            </w:tr>
          </w:tbl>
          <w:p w:rsidR="00CE1AD2" w:rsidRPr="001B3D22" w:rsidRDefault="00CE1AD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  <w:tr w:rsidR="00CE1AD2" w:rsidRPr="007F6A3C" w:rsidTr="00ED0A69">
        <w:trPr>
          <w:trHeight w:val="1268"/>
        </w:trPr>
        <w:tc>
          <w:tcPr>
            <w:tcW w:w="2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E1AD2" w:rsidRPr="001B3D22" w:rsidRDefault="00CE1AD2">
            <w:pPr>
              <w:pStyle w:val="EmptyLayoutCell"/>
              <w:rPr>
                <w:lang w:val="ru-RU"/>
              </w:rPr>
            </w:pPr>
          </w:p>
        </w:tc>
      </w:tr>
    </w:tbl>
    <w:p w:rsidR="00CE1AD2" w:rsidRPr="001B3D22" w:rsidRDefault="00CE1AD2">
      <w:pPr>
        <w:rPr>
          <w:lang w:val="ru-RU"/>
        </w:rPr>
      </w:pPr>
    </w:p>
    <w:sectPr w:rsidR="00CE1AD2" w:rsidRPr="001B3D22">
      <w:footerReference w:type="default" r:id="rId16"/>
      <w:footerReference w:type="first" r:id="rId17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55C" w:rsidRDefault="001C355C">
      <w:r>
        <w:separator/>
      </w:r>
    </w:p>
  </w:endnote>
  <w:endnote w:type="continuationSeparator" w:id="0">
    <w:p w:rsidR="001C355C" w:rsidRDefault="001C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p w:rsidR="00CE1AD2" w:rsidRDefault="00CE1AD2">
          <w:pPr>
            <w:pStyle w:val="EmptyLayoutCell"/>
          </w:pPr>
        </w:p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  <w:tr w:rsidR="00CE1AD2">
      <w:tc>
        <w:tcPr>
          <w:tcW w:w="8796" w:type="dxa"/>
        </w:tcPr>
        <w:p w:rsidR="00CE1AD2" w:rsidRDefault="00CE1AD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E1AD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E1AD2" w:rsidRDefault="00CE1AD2"/>
            </w:tc>
          </w:tr>
        </w:tbl>
        <w:p w:rsidR="00CE1AD2" w:rsidRDefault="00CE1AD2"/>
      </w:tc>
      <w:tc>
        <w:tcPr>
          <w:tcW w:w="463" w:type="dxa"/>
        </w:tcPr>
        <w:p w:rsidR="00CE1AD2" w:rsidRDefault="00CE1AD2">
          <w:pPr>
            <w:pStyle w:val="EmptyLayoutCell"/>
          </w:pPr>
        </w:p>
      </w:tc>
    </w:tr>
  </w:tbl>
  <w:p w:rsidR="00CE1AD2" w:rsidRDefault="00CE1A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55C" w:rsidRDefault="001C355C">
      <w:r>
        <w:separator/>
      </w:r>
    </w:p>
  </w:footnote>
  <w:footnote w:type="continuationSeparator" w:id="0">
    <w:p w:rsidR="001C355C" w:rsidRDefault="001C3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0E2"/>
    <w:multiLevelType w:val="hybridMultilevel"/>
    <w:tmpl w:val="F2A67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64D4"/>
    <w:multiLevelType w:val="hybridMultilevel"/>
    <w:tmpl w:val="E5FED924"/>
    <w:lvl w:ilvl="0" w:tplc="8C58A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94275"/>
    <w:multiLevelType w:val="hybridMultilevel"/>
    <w:tmpl w:val="9F84F4BE"/>
    <w:lvl w:ilvl="0" w:tplc="46DCD0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22"/>
    <w:rsid w:val="00077136"/>
    <w:rsid w:val="00106103"/>
    <w:rsid w:val="001B3D22"/>
    <w:rsid w:val="001C355C"/>
    <w:rsid w:val="002D01DA"/>
    <w:rsid w:val="00441953"/>
    <w:rsid w:val="004B7372"/>
    <w:rsid w:val="00780BDC"/>
    <w:rsid w:val="007A7F4B"/>
    <w:rsid w:val="007F6A3C"/>
    <w:rsid w:val="008233B5"/>
    <w:rsid w:val="008362DF"/>
    <w:rsid w:val="0093517A"/>
    <w:rsid w:val="0094745B"/>
    <w:rsid w:val="00B250A5"/>
    <w:rsid w:val="00CE1AD2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A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rsid w:val="00ED0A69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0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0A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87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5767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76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s://urait.ru/bcode/560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67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13445</CharactersWithSpaces>
  <SharedDoc>false</SharedDoc>
  <HLinks>
    <vt:vector size="36" baseType="variant">
      <vt:variant>
        <vt:i4>3801188</vt:i4>
      </vt:variant>
      <vt:variant>
        <vt:i4>15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https://urait.ru/bcode/567927</vt:lpwstr>
      </vt:variant>
      <vt:variant>
        <vt:lpwstr/>
      </vt:variant>
      <vt:variant>
        <vt:i4>786519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https://urait.ru/bcode/558786</vt:lpwstr>
      </vt:variant>
      <vt:variant>
        <vt:lpwstr/>
      </vt:variant>
      <vt:variant>
        <vt:i4>786518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https://urait.ru/bcode/557674</vt:lpwstr>
      </vt:variant>
      <vt:variant>
        <vt:lpwstr/>
      </vt:variant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https://urait.ru/bcode/557672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https://urait.ru/bcode/560134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Листков Вячеслав Юрьевич</dc:creator>
  <cp:lastModifiedBy>Салихьянова Алина Витальевна</cp:lastModifiedBy>
  <cp:revision>4</cp:revision>
  <dcterms:created xsi:type="dcterms:W3CDTF">2025-06-11T02:57:00Z</dcterms:created>
  <dcterms:modified xsi:type="dcterms:W3CDTF">2025-11-12T08:54:00Z</dcterms:modified>
</cp:coreProperties>
</file>